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7"/>
        <w:gridCol w:w="5578"/>
      </w:tblGrid>
      <w:tr w:rsidR="00106AF8" w:rsidRPr="00106AF8" w14:paraId="144D3366" w14:textId="77777777" w:rsidTr="006C31E8">
        <w:trPr>
          <w:trHeight w:val="17"/>
        </w:trPr>
        <w:tc>
          <w:tcPr>
            <w:tcW w:w="3497" w:type="dxa"/>
            <w:vAlign w:val="center"/>
          </w:tcPr>
          <w:p w14:paraId="606D516A" w14:textId="17DB1161" w:rsidR="00106AF8" w:rsidRPr="005B420B" w:rsidRDefault="00106AF8" w:rsidP="00AC478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Fecha </w:t>
            </w:r>
            <w:r w:rsidR="005B420B"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la solicitud</w:t>
            </w:r>
            <w:r w:rsidR="000A34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A3477"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(DD-MM-AA) de</w:t>
            </w:r>
            <w:r w:rsidR="005B420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78" w:type="dxa"/>
          </w:tcPr>
          <w:p w14:paraId="5CD9382E" w14:textId="2B01F4DA" w:rsidR="00106AF8" w:rsidRPr="00106AF8" w:rsidRDefault="00106AF8" w:rsidP="00AC478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AF8" w:rsidRPr="00106AF8" w14:paraId="1D487292" w14:textId="77777777" w:rsidTr="006C31E8">
        <w:trPr>
          <w:trHeight w:val="443"/>
        </w:trPr>
        <w:tc>
          <w:tcPr>
            <w:tcW w:w="3497" w:type="dxa"/>
            <w:shd w:val="clear" w:color="auto" w:fill="D9D9D9" w:themeFill="background1" w:themeFillShade="D9"/>
            <w:vAlign w:val="center"/>
          </w:tcPr>
          <w:p w14:paraId="70B99F1A" w14:textId="47D22F72" w:rsidR="00106AF8" w:rsidRPr="005B420B" w:rsidRDefault="005B420B" w:rsidP="00AC478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42252361"/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Dependencia:</w:t>
            </w:r>
          </w:p>
        </w:tc>
        <w:tc>
          <w:tcPr>
            <w:tcW w:w="5578" w:type="dxa"/>
            <w:shd w:val="clear" w:color="auto" w:fill="D9D9D9" w:themeFill="background1" w:themeFillShade="D9"/>
            <w:vAlign w:val="center"/>
          </w:tcPr>
          <w:p w14:paraId="1C199A7D" w14:textId="26B2F5E4" w:rsidR="00106AF8" w:rsidRPr="00106AF8" w:rsidRDefault="005B420B" w:rsidP="006C31E8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Grupo de Trabajo de Gestión Documental y Archivo</w:t>
            </w:r>
          </w:p>
        </w:tc>
      </w:tr>
      <w:tr w:rsidR="00106AF8" w:rsidRPr="00106AF8" w14:paraId="7DBB67F5" w14:textId="77777777" w:rsidTr="006C31E8">
        <w:trPr>
          <w:trHeight w:val="143"/>
        </w:trPr>
        <w:tc>
          <w:tcPr>
            <w:tcW w:w="3497" w:type="dxa"/>
            <w:vAlign w:val="center"/>
          </w:tcPr>
          <w:p w14:paraId="7F60179D" w14:textId="6511041F" w:rsidR="00106AF8" w:rsidRPr="005B420B" w:rsidRDefault="005B420B" w:rsidP="00AC478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Necesidad:</w:t>
            </w:r>
          </w:p>
        </w:tc>
        <w:tc>
          <w:tcPr>
            <w:tcW w:w="5578" w:type="dxa"/>
          </w:tcPr>
          <w:p w14:paraId="06185107" w14:textId="33E1A8FB" w:rsidR="0017456E" w:rsidRDefault="0017456E" w:rsidP="0017456E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 cumplimiento del Programa de Almacenamiento y Realmacenamiento </w:t>
            </w:r>
            <w:r w:rsidRPr="00C15026">
              <w:rPr>
                <w:rFonts w:ascii="Arial" w:hAnsi="Arial" w:cs="Arial"/>
                <w:sz w:val="22"/>
                <w:szCs w:val="22"/>
              </w:rPr>
              <w:t>GD01-</w:t>
            </w:r>
            <w:r w:rsidR="00C15026" w:rsidRPr="00C15026">
              <w:rPr>
                <w:rFonts w:ascii="Arial" w:hAnsi="Arial" w:cs="Arial"/>
                <w:sz w:val="22"/>
                <w:szCs w:val="22"/>
              </w:rPr>
              <w:t>F29</w:t>
            </w:r>
            <w:r>
              <w:rPr>
                <w:rFonts w:ascii="Arial" w:hAnsi="Arial" w:cs="Arial"/>
                <w:sz w:val="22"/>
                <w:szCs w:val="22"/>
              </w:rPr>
              <w:t xml:space="preserve"> del Plan de Conservación Documental </w:t>
            </w:r>
            <w:r w:rsidRPr="00C15026">
              <w:rPr>
                <w:rFonts w:ascii="Arial" w:hAnsi="Arial" w:cs="Arial"/>
                <w:sz w:val="22"/>
                <w:szCs w:val="22"/>
              </w:rPr>
              <w:t>GD01-</w:t>
            </w:r>
            <w:r w:rsidR="00C15026" w:rsidRPr="00C15026">
              <w:rPr>
                <w:rFonts w:ascii="Arial" w:hAnsi="Arial" w:cs="Arial"/>
                <w:sz w:val="22"/>
                <w:szCs w:val="22"/>
              </w:rPr>
              <w:t>F23</w:t>
            </w:r>
            <w:r w:rsidRPr="00C15026">
              <w:rPr>
                <w:rFonts w:ascii="Arial" w:hAnsi="Arial" w:cs="Arial"/>
                <w:sz w:val="22"/>
                <w:szCs w:val="22"/>
              </w:rPr>
              <w:t xml:space="preserve"> del Sistema Integrado de Conservación,</w:t>
            </w:r>
            <w:r>
              <w:rPr>
                <w:rFonts w:ascii="Arial" w:hAnsi="Arial" w:cs="Arial"/>
                <w:sz w:val="22"/>
                <w:szCs w:val="22"/>
              </w:rPr>
              <w:t xml:space="preserve"> la Entidad debe utilizar elementos que minimicen el deterioro de los documentos sin alterar la </w:t>
            </w:r>
            <w:r w:rsidR="006A1919">
              <w:rPr>
                <w:rFonts w:ascii="Arial" w:hAnsi="Arial" w:cs="Arial"/>
                <w:sz w:val="22"/>
                <w:szCs w:val="22"/>
              </w:rPr>
              <w:t xml:space="preserve">funcionalidad ni la </w:t>
            </w:r>
            <w:r>
              <w:rPr>
                <w:rFonts w:ascii="Arial" w:hAnsi="Arial" w:cs="Arial"/>
                <w:sz w:val="22"/>
                <w:szCs w:val="22"/>
              </w:rPr>
              <w:t>integridad de este.</w:t>
            </w:r>
          </w:p>
          <w:p w14:paraId="0ACC2FF8" w14:textId="09A2B391" w:rsidR="002751BD" w:rsidRDefault="0017456E" w:rsidP="002751BD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Estos elementos se usan en</w:t>
            </w:r>
            <w:r w:rsidR="000A3477">
              <w:rPr>
                <w:rFonts w:ascii="Arial" w:hAnsi="Arial" w:cs="Arial"/>
                <w:sz w:val="22"/>
                <w:szCs w:val="22"/>
              </w:rPr>
              <w:t xml:space="preserve"> las actividades de gestión documental</w:t>
            </w:r>
            <w:r w:rsidR="006A1919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5770">
              <w:rPr>
                <w:rFonts w:ascii="Arial" w:hAnsi="Arial" w:cs="Arial"/>
                <w:sz w:val="22"/>
                <w:szCs w:val="22"/>
              </w:rPr>
              <w:t xml:space="preserve">tanto en oficinas </w:t>
            </w:r>
            <w:r w:rsidR="000A3477">
              <w:rPr>
                <w:rFonts w:ascii="Arial" w:hAnsi="Arial" w:cs="Arial"/>
                <w:sz w:val="22"/>
                <w:szCs w:val="22"/>
              </w:rPr>
              <w:t xml:space="preserve">como las que se </w:t>
            </w:r>
            <w:r w:rsidR="006F5770">
              <w:rPr>
                <w:rFonts w:ascii="Arial" w:hAnsi="Arial" w:cs="Arial"/>
                <w:sz w:val="22"/>
                <w:szCs w:val="22"/>
              </w:rPr>
              <w:t>adelantan en los depósitos industriales</w:t>
            </w:r>
            <w:r w:rsidR="006A1919">
              <w:rPr>
                <w:rFonts w:ascii="Arial" w:hAnsi="Arial" w:cs="Arial"/>
                <w:sz w:val="22"/>
                <w:szCs w:val="22"/>
              </w:rPr>
              <w:t xml:space="preserve">, específicamente </w:t>
            </w:r>
            <w:r w:rsidR="002751BD">
              <w:rPr>
                <w:rFonts w:ascii="Arial" w:hAnsi="Arial" w:cs="Arial"/>
                <w:sz w:val="22"/>
                <w:szCs w:val="22"/>
              </w:rPr>
              <w:t>para realizar la identificación de las unidades de conservación (cajas, carpetas, sobres, entre otros) y para realizar la foliación de los documentos de la Entidad</w:t>
            </w:r>
            <w:r w:rsidR="002D378C">
              <w:rPr>
                <w:rFonts w:ascii="Arial" w:hAnsi="Arial" w:cs="Arial"/>
                <w:sz w:val="22"/>
                <w:szCs w:val="22"/>
              </w:rPr>
              <w:t xml:space="preserve"> (en los casos que aplique).</w:t>
            </w:r>
          </w:p>
          <w:p w14:paraId="2476D44E" w14:textId="2BB646F0" w:rsidR="000A3477" w:rsidRPr="00106AF8" w:rsidRDefault="006C516F" w:rsidP="002751BD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recomienda que la compra de este producto, este de acuerdo con las necesidades actuales, para evitar que éstos pierdan sus cualidades específicas.</w:t>
            </w:r>
          </w:p>
        </w:tc>
      </w:tr>
      <w:tr w:rsidR="00106AF8" w:rsidRPr="00106AF8" w14:paraId="0AF96312" w14:textId="77777777" w:rsidTr="006C31E8">
        <w:trPr>
          <w:trHeight w:val="394"/>
        </w:trPr>
        <w:tc>
          <w:tcPr>
            <w:tcW w:w="3497" w:type="dxa"/>
            <w:shd w:val="clear" w:color="auto" w:fill="D9D9D9" w:themeFill="background1" w:themeFillShade="D9"/>
            <w:vAlign w:val="center"/>
          </w:tcPr>
          <w:p w14:paraId="199027FA" w14:textId="52E2D7FF" w:rsidR="00106AF8" w:rsidRPr="005B420B" w:rsidRDefault="00106AF8" w:rsidP="00AC478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Nombre producto:</w:t>
            </w:r>
          </w:p>
        </w:tc>
        <w:tc>
          <w:tcPr>
            <w:tcW w:w="5578" w:type="dxa"/>
            <w:shd w:val="clear" w:color="auto" w:fill="D9D9D9" w:themeFill="background1" w:themeFillShade="D9"/>
            <w:vAlign w:val="center"/>
          </w:tcPr>
          <w:p w14:paraId="4A5A72F8" w14:textId="582FF67A" w:rsidR="00106AF8" w:rsidRPr="00106AF8" w:rsidRDefault="002D378C" w:rsidP="006C31E8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Esferos tinta líquida para escritura</w:t>
            </w:r>
          </w:p>
        </w:tc>
      </w:tr>
      <w:tr w:rsidR="00106AF8" w:rsidRPr="00106AF8" w14:paraId="41EB1E30" w14:textId="77777777" w:rsidTr="006C31E8">
        <w:trPr>
          <w:trHeight w:val="22"/>
        </w:trPr>
        <w:tc>
          <w:tcPr>
            <w:tcW w:w="3497" w:type="dxa"/>
          </w:tcPr>
          <w:p w14:paraId="4D783B50" w14:textId="1B14B4C7" w:rsidR="00106AF8" w:rsidRPr="00106AF8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Requisitos generales: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578" w:type="dxa"/>
          </w:tcPr>
          <w:p w14:paraId="188859D6" w14:textId="1818AFD1" w:rsidR="002F2952" w:rsidRPr="00106AF8" w:rsidRDefault="002D378C" w:rsidP="00A221E8">
            <w:pPr>
              <w:pStyle w:val="Prrafodelista"/>
              <w:ind w:left="3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 tintas que se empleen en la producción de documentos de archivo deben cumplir con las especificaciones técnicas sin alterar los soportes documentales.</w:t>
            </w:r>
          </w:p>
        </w:tc>
      </w:tr>
      <w:tr w:rsidR="00106AF8" w:rsidRPr="00106AF8" w14:paraId="37351997" w14:textId="77777777" w:rsidTr="006C31E8">
        <w:trPr>
          <w:trHeight w:val="200"/>
        </w:trPr>
        <w:tc>
          <w:tcPr>
            <w:tcW w:w="3497" w:type="dxa"/>
          </w:tcPr>
          <w:p w14:paraId="73F20129" w14:textId="24C3E8B6" w:rsidR="00106AF8" w:rsidRPr="00106AF8" w:rsidRDefault="009B5925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Composición:</w:t>
            </w:r>
            <w:r w:rsidR="00106AF8" w:rsidRPr="00106AF8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5578" w:type="dxa"/>
          </w:tcPr>
          <w:p w14:paraId="65EAB45C" w14:textId="7320B4E8" w:rsidR="005D4995" w:rsidRDefault="002751BD" w:rsidP="0096317F">
            <w:pPr>
              <w:pStyle w:val="Prrafodelista"/>
              <w:ind w:left="3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Los </w:t>
            </w:r>
            <w:r w:rsidR="002D378C">
              <w:rPr>
                <w:rFonts w:ascii="Arial" w:hAnsi="Arial" w:cs="Arial"/>
                <w:bCs/>
                <w:sz w:val="22"/>
                <w:szCs w:val="22"/>
              </w:rPr>
              <w:t xml:space="preserve">esferos de tinta líquida para escribir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deben cumplir como mínimo con las siguientes características: </w:t>
            </w:r>
          </w:p>
          <w:p w14:paraId="0443376C" w14:textId="77777777" w:rsidR="002751BD" w:rsidRDefault="002751BD" w:rsidP="0096317F">
            <w:pPr>
              <w:pStyle w:val="Prrafodelista"/>
              <w:ind w:left="3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61715C8" w14:textId="566D50EE" w:rsidR="002D378C" w:rsidRDefault="002D378C" w:rsidP="002D378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Tinta debe ser un líquido uniforme, libre de sedimento, materiales en suspensión o elementos extraños.</w:t>
            </w:r>
          </w:p>
          <w:p w14:paraId="3AC6AE00" w14:textId="6AD61482" w:rsidR="002D378C" w:rsidRPr="0096317F" w:rsidRDefault="002D378C" w:rsidP="002D378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 tinta no debe presentar separación de componentes o coagulación.</w:t>
            </w:r>
          </w:p>
          <w:p w14:paraId="6A44B411" w14:textId="77777777" w:rsidR="0055166A" w:rsidRDefault="002D378C" w:rsidP="002751B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La tinta debe fluir </w:t>
            </w:r>
            <w:r w:rsidR="00677DBC">
              <w:rPr>
                <w:rFonts w:ascii="Arial" w:hAnsi="Arial" w:cs="Arial"/>
                <w:bCs/>
                <w:sz w:val="22"/>
                <w:szCs w:val="22"/>
              </w:rPr>
              <w:t>de la respectiva fuente, de manera fácil y libremente sin interrupciones, permitiendo una escritura suave, no abrasiva y debe secar rápidamente.</w:t>
            </w:r>
          </w:p>
          <w:p w14:paraId="46409F48" w14:textId="77777777" w:rsidR="00677DBC" w:rsidRDefault="00677DBC" w:rsidP="002751B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El matiz del color de la tinta debe ser uniforme a través de toda la escritura.</w:t>
            </w:r>
          </w:p>
          <w:p w14:paraId="1D1BA9CE" w14:textId="77777777" w:rsidR="00677DBC" w:rsidRDefault="00677DBC" w:rsidP="002751B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 tinta o sus componentes no deben atravesar completamente el papel cuando la escritura se realiza sobre papel bond.</w:t>
            </w:r>
          </w:p>
          <w:p w14:paraId="02ADF9A8" w14:textId="674F5C19" w:rsidR="00677DBC" w:rsidRDefault="00677DBC" w:rsidP="002751B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Deben tener pH neutro (pH= 7).</w:t>
            </w:r>
          </w:p>
          <w:p w14:paraId="2623670D" w14:textId="0A07AE22" w:rsidR="00677DBC" w:rsidRPr="00677DBC" w:rsidRDefault="00677DBC" w:rsidP="00677DB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Deben estar libres de sustancias que presenten reactividad química, es decir, libres de sustancias que sufran transformaciones </w:t>
            </w: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químicas tales como óxido-reducción y acidez.</w:t>
            </w:r>
          </w:p>
        </w:tc>
      </w:tr>
      <w:tr w:rsidR="00106AF8" w:rsidRPr="00106AF8" w14:paraId="6212804E" w14:textId="77777777" w:rsidTr="006C31E8">
        <w:trPr>
          <w:trHeight w:val="89"/>
        </w:trPr>
        <w:tc>
          <w:tcPr>
            <w:tcW w:w="3497" w:type="dxa"/>
          </w:tcPr>
          <w:p w14:paraId="55302D31" w14:textId="77777777" w:rsidR="005F653E" w:rsidRPr="005F653E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Empaque y</w:t>
            </w:r>
            <w:r w:rsidR="005F65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>rotulado:</w:t>
            </w:r>
          </w:p>
          <w:p w14:paraId="0B2394B8" w14:textId="046803EC" w:rsidR="00106AF8" w:rsidRPr="00106AF8" w:rsidRDefault="00106AF8" w:rsidP="005F653E">
            <w:pPr>
              <w:pStyle w:val="Prrafodelista"/>
              <w:tabs>
                <w:tab w:val="left" w:pos="317"/>
              </w:tabs>
              <w:ind w:left="34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5578" w:type="dxa"/>
          </w:tcPr>
          <w:p w14:paraId="715E0387" w14:textId="77777777" w:rsidR="006F5770" w:rsidRDefault="006F5770" w:rsidP="006F57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empaque del producto no debe provocar </w:t>
            </w:r>
            <w:r w:rsidRPr="00F414CA">
              <w:rPr>
                <w:rFonts w:ascii="Arial" w:hAnsi="Arial" w:cs="Arial"/>
                <w:sz w:val="22"/>
                <w:szCs w:val="22"/>
              </w:rPr>
              <w:t>daños</w:t>
            </w:r>
            <w:r>
              <w:rPr>
                <w:rFonts w:ascii="Arial" w:hAnsi="Arial" w:cs="Arial"/>
                <w:sz w:val="22"/>
                <w:szCs w:val="22"/>
              </w:rPr>
              <w:t>, fisuras o rasgaduras</w:t>
            </w:r>
            <w:r w:rsidRPr="00F414CA">
              <w:rPr>
                <w:rFonts w:ascii="Arial" w:hAnsi="Arial" w:cs="Arial"/>
                <w:sz w:val="22"/>
                <w:szCs w:val="22"/>
              </w:rPr>
              <w:t xml:space="preserve"> y </w:t>
            </w:r>
            <w:r>
              <w:rPr>
                <w:rFonts w:ascii="Arial" w:hAnsi="Arial" w:cs="Arial"/>
                <w:sz w:val="22"/>
                <w:szCs w:val="22"/>
              </w:rPr>
              <w:t xml:space="preserve">debe </w:t>
            </w:r>
            <w:r w:rsidRPr="00F414CA">
              <w:rPr>
                <w:rFonts w:ascii="Arial" w:hAnsi="Arial" w:cs="Arial"/>
                <w:sz w:val="22"/>
                <w:szCs w:val="22"/>
              </w:rPr>
              <w:t>conserv</w:t>
            </w:r>
            <w:r>
              <w:rPr>
                <w:rFonts w:ascii="Arial" w:hAnsi="Arial" w:cs="Arial"/>
                <w:sz w:val="22"/>
                <w:szCs w:val="22"/>
              </w:rPr>
              <w:t>ar la</w:t>
            </w:r>
            <w:r w:rsidRPr="00F414CA">
              <w:rPr>
                <w:rFonts w:ascii="Arial" w:hAnsi="Arial" w:cs="Arial"/>
                <w:sz w:val="22"/>
                <w:szCs w:val="22"/>
              </w:rPr>
              <w:t xml:space="preserve"> calidad en condiciones adecuadas de manejo,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14CA">
              <w:rPr>
                <w:rFonts w:ascii="Arial" w:hAnsi="Arial" w:cs="Arial"/>
                <w:sz w:val="22"/>
                <w:szCs w:val="22"/>
              </w:rPr>
              <w:t>almacenamiento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414CA">
              <w:rPr>
                <w:rFonts w:ascii="Arial" w:hAnsi="Arial" w:cs="Arial"/>
                <w:sz w:val="22"/>
                <w:szCs w:val="22"/>
              </w:rPr>
              <w:t>transporte</w:t>
            </w:r>
            <w:r>
              <w:rPr>
                <w:rFonts w:ascii="Arial" w:hAnsi="Arial" w:cs="Arial"/>
                <w:sz w:val="22"/>
                <w:szCs w:val="22"/>
              </w:rPr>
              <w:t>, distribución y entrega.</w:t>
            </w:r>
          </w:p>
          <w:p w14:paraId="29429308" w14:textId="3EBA346D" w:rsidR="006F5770" w:rsidRDefault="006F5770" w:rsidP="006F5770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embalaje debe estar acorde con la cantidad de unidades solicitadas.</w:t>
            </w:r>
          </w:p>
          <w:p w14:paraId="6F0D08AB" w14:textId="1D322F05" w:rsidR="00106AF8" w:rsidRPr="00106AF8" w:rsidRDefault="009B5925" w:rsidP="00CB2FF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Producto debidamente </w:t>
            </w:r>
            <w:r w:rsidR="00106AF8" w:rsidRPr="00106AF8">
              <w:rPr>
                <w:rFonts w:ascii="Arial" w:hAnsi="Arial" w:cs="Arial"/>
                <w:sz w:val="22"/>
                <w:szCs w:val="22"/>
              </w:rPr>
              <w:t xml:space="preserve">etiquetado con la fecha de fabricación, </w:t>
            </w:r>
            <w:r>
              <w:rPr>
                <w:rFonts w:ascii="Arial" w:hAnsi="Arial" w:cs="Arial"/>
                <w:sz w:val="22"/>
                <w:szCs w:val="22"/>
              </w:rPr>
              <w:t xml:space="preserve">número de </w:t>
            </w:r>
            <w:r w:rsidR="00106AF8" w:rsidRPr="00106AF8">
              <w:rPr>
                <w:rFonts w:ascii="Arial" w:hAnsi="Arial" w:cs="Arial"/>
                <w:sz w:val="22"/>
                <w:szCs w:val="22"/>
              </w:rPr>
              <w:t xml:space="preserve">lote, </w:t>
            </w:r>
            <w:r>
              <w:rPr>
                <w:rFonts w:ascii="Arial" w:hAnsi="Arial" w:cs="Arial"/>
                <w:sz w:val="22"/>
                <w:szCs w:val="22"/>
              </w:rPr>
              <w:t>fecha de vencimient</w:t>
            </w:r>
            <w:r w:rsidR="00A221E8">
              <w:rPr>
                <w:rFonts w:ascii="Arial" w:hAnsi="Arial" w:cs="Arial"/>
                <w:sz w:val="22"/>
                <w:szCs w:val="22"/>
              </w:rPr>
              <w:t>o</w:t>
            </w:r>
            <w:r w:rsidR="009B35BF">
              <w:rPr>
                <w:rFonts w:ascii="Arial" w:hAnsi="Arial" w:cs="Arial"/>
                <w:sz w:val="22"/>
                <w:szCs w:val="22"/>
              </w:rPr>
              <w:t xml:space="preserve"> (máximo con dos años de vencimiento posterior a la compra)</w:t>
            </w:r>
            <w:r w:rsidR="00A221E8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="00106AF8" w:rsidRPr="00106AF8">
              <w:rPr>
                <w:rFonts w:ascii="Arial" w:hAnsi="Arial" w:cs="Arial"/>
                <w:sz w:val="22"/>
                <w:szCs w:val="22"/>
              </w:rPr>
              <w:t>composición.</w:t>
            </w:r>
          </w:p>
        </w:tc>
      </w:tr>
      <w:tr w:rsidR="00106AF8" w:rsidRPr="00106AF8" w14:paraId="1A8E37AD" w14:textId="77777777" w:rsidTr="006C31E8">
        <w:trPr>
          <w:trHeight w:val="17"/>
        </w:trPr>
        <w:tc>
          <w:tcPr>
            <w:tcW w:w="3497" w:type="dxa"/>
          </w:tcPr>
          <w:p w14:paraId="7AD117A9" w14:textId="256B2F1B" w:rsidR="00106AF8" w:rsidRPr="00106AF8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Presentación: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578" w:type="dxa"/>
          </w:tcPr>
          <w:p w14:paraId="42859ABE" w14:textId="15F2BF34" w:rsidR="00106AF8" w:rsidRPr="00106AF8" w:rsidRDefault="006F5770" w:rsidP="009B35B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presentación estará acorde con las necesidades de la Entidad.</w:t>
            </w:r>
          </w:p>
        </w:tc>
      </w:tr>
      <w:tr w:rsidR="00106AF8" w:rsidRPr="00106AF8" w14:paraId="203836A5" w14:textId="77777777" w:rsidTr="006C31E8">
        <w:trPr>
          <w:trHeight w:val="17"/>
        </w:trPr>
        <w:tc>
          <w:tcPr>
            <w:tcW w:w="3497" w:type="dxa"/>
          </w:tcPr>
          <w:p w14:paraId="3FBB612E" w14:textId="77777777" w:rsidR="00106AF8" w:rsidRPr="00106AF8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Calidad: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578" w:type="dxa"/>
          </w:tcPr>
          <w:p w14:paraId="128C0212" w14:textId="2A0D1BC5" w:rsidR="00106AF8" w:rsidRPr="00106AF8" w:rsidRDefault="00B91F67" w:rsidP="00B91F67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producto debe cumpli</w:t>
            </w:r>
            <w:r w:rsidR="00106AF8" w:rsidRPr="00106AF8">
              <w:rPr>
                <w:rFonts w:ascii="Arial" w:hAnsi="Arial" w:cs="Arial"/>
                <w:sz w:val="22"/>
                <w:szCs w:val="22"/>
              </w:rPr>
              <w:t xml:space="preserve">r con </w:t>
            </w:r>
            <w:r>
              <w:rPr>
                <w:rFonts w:ascii="Arial" w:hAnsi="Arial" w:cs="Arial"/>
                <w:sz w:val="22"/>
                <w:szCs w:val="22"/>
              </w:rPr>
              <w:t>las especificaciones técnicas descritas anteriormente.</w:t>
            </w:r>
          </w:p>
        </w:tc>
      </w:tr>
      <w:bookmarkEnd w:id="0"/>
      <w:tr w:rsidR="00106AF8" w:rsidRPr="00106AF8" w14:paraId="479B98EA" w14:textId="77777777" w:rsidTr="006C31E8">
        <w:trPr>
          <w:trHeight w:val="27"/>
        </w:trPr>
        <w:tc>
          <w:tcPr>
            <w:tcW w:w="3497" w:type="dxa"/>
          </w:tcPr>
          <w:p w14:paraId="27952412" w14:textId="1BFAE565" w:rsidR="00106AF8" w:rsidRPr="00106AF8" w:rsidRDefault="00B91F67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sz w:val="22"/>
                <w:szCs w:val="22"/>
              </w:rPr>
              <w:t>Obligaciones que exigir</w:t>
            </w:r>
            <w:r w:rsidR="00106AF8" w:rsidRPr="00106AF8">
              <w:rPr>
                <w:rFonts w:ascii="Arial" w:hAnsi="Arial" w:cs="Arial"/>
                <w:b/>
                <w:sz w:val="22"/>
                <w:szCs w:val="22"/>
              </w:rPr>
              <w:t xml:space="preserve"> al contratista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106AF8" w:rsidRPr="00106A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78" w:type="dxa"/>
          </w:tcPr>
          <w:p w14:paraId="06AD7A42" w14:textId="7B2CDFB7" w:rsidR="00106AF8" w:rsidRDefault="00106AF8" w:rsidP="00B91F6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6AF8">
              <w:rPr>
                <w:rFonts w:ascii="Arial" w:hAnsi="Arial" w:cs="Arial"/>
                <w:sz w:val="22"/>
                <w:szCs w:val="22"/>
              </w:rPr>
              <w:t xml:space="preserve">Suministrar el material de acuerdo </w:t>
            </w:r>
            <w:r w:rsidR="00B91F67">
              <w:rPr>
                <w:rFonts w:ascii="Arial" w:hAnsi="Arial" w:cs="Arial"/>
                <w:sz w:val="22"/>
                <w:szCs w:val="22"/>
              </w:rPr>
              <w:t>con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las especificaciones </w:t>
            </w:r>
            <w:r w:rsidR="00A221E8">
              <w:rPr>
                <w:rFonts w:ascii="Arial" w:hAnsi="Arial" w:cs="Arial"/>
                <w:sz w:val="22"/>
                <w:szCs w:val="22"/>
              </w:rPr>
              <w:t xml:space="preserve">técnicas </w:t>
            </w:r>
            <w:r w:rsidRPr="00106AF8">
              <w:rPr>
                <w:rFonts w:ascii="Arial" w:hAnsi="Arial" w:cs="Arial"/>
                <w:sz w:val="22"/>
                <w:szCs w:val="22"/>
              </w:rPr>
              <w:t>requeridas</w:t>
            </w:r>
            <w:r w:rsidR="00B91F6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958EFF" w14:textId="63BCFE10" w:rsidR="00B91F67" w:rsidRPr="00F55508" w:rsidRDefault="00B91F67" w:rsidP="00F5550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Entregar ficha técnica del producto.</w:t>
            </w:r>
          </w:p>
        </w:tc>
      </w:tr>
      <w:tr w:rsidR="00106AF8" w:rsidRPr="00106AF8" w14:paraId="02EA0884" w14:textId="77777777" w:rsidTr="006C31E8">
        <w:trPr>
          <w:trHeight w:val="17"/>
        </w:trPr>
        <w:tc>
          <w:tcPr>
            <w:tcW w:w="3497" w:type="dxa"/>
          </w:tcPr>
          <w:p w14:paraId="37461F67" w14:textId="033F0B38" w:rsidR="00106AF8" w:rsidRPr="00106AF8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sz w:val="22"/>
                <w:szCs w:val="22"/>
              </w:rPr>
              <w:t xml:space="preserve">Obligaciones </w:t>
            </w:r>
            <w:r w:rsidR="00B91F67">
              <w:rPr>
                <w:rFonts w:ascii="Arial" w:hAnsi="Arial" w:cs="Arial"/>
                <w:b/>
                <w:sz w:val="22"/>
                <w:szCs w:val="22"/>
              </w:rPr>
              <w:t>del contratante:</w:t>
            </w:r>
            <w:r w:rsidRPr="00106A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78" w:type="dxa"/>
          </w:tcPr>
          <w:p w14:paraId="6FE01748" w14:textId="249E0750" w:rsidR="00106AF8" w:rsidRPr="009B35BF" w:rsidRDefault="00106AF8" w:rsidP="007544D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6AF8">
              <w:rPr>
                <w:rFonts w:ascii="Arial" w:hAnsi="Arial" w:cs="Arial"/>
                <w:sz w:val="22"/>
                <w:szCs w:val="22"/>
              </w:rPr>
              <w:t xml:space="preserve">Verificar que el </w:t>
            </w:r>
            <w:r w:rsidR="00B91F67">
              <w:rPr>
                <w:rFonts w:ascii="Arial" w:hAnsi="Arial" w:cs="Arial"/>
                <w:sz w:val="22"/>
                <w:szCs w:val="22"/>
              </w:rPr>
              <w:t>producto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1F67">
              <w:rPr>
                <w:rFonts w:ascii="Arial" w:hAnsi="Arial" w:cs="Arial"/>
                <w:sz w:val="22"/>
                <w:szCs w:val="22"/>
              </w:rPr>
              <w:t>requerido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cumpla con las especificaciones </w:t>
            </w:r>
            <w:r w:rsidR="00A221E8">
              <w:rPr>
                <w:rFonts w:ascii="Arial" w:hAnsi="Arial" w:cs="Arial"/>
                <w:sz w:val="22"/>
                <w:szCs w:val="22"/>
              </w:rPr>
              <w:t xml:space="preserve">técnicas </w:t>
            </w:r>
            <w:r w:rsidRPr="00106AF8">
              <w:rPr>
                <w:rFonts w:ascii="Arial" w:hAnsi="Arial" w:cs="Arial"/>
                <w:sz w:val="22"/>
                <w:szCs w:val="22"/>
              </w:rPr>
              <w:t>solicitadas</w:t>
            </w:r>
            <w:r w:rsidR="00B91F6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67555E08" w14:textId="77777777" w:rsidR="00106AF8" w:rsidRDefault="00106AF8">
      <w:pPr>
        <w:rPr>
          <w:rFonts w:ascii="Arial" w:hAnsi="Arial" w:cs="Arial"/>
          <w:sz w:val="22"/>
          <w:szCs w:val="22"/>
        </w:rPr>
      </w:pPr>
    </w:p>
    <w:sectPr w:rsidR="00106AF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49F59" w14:textId="77777777" w:rsidR="00806EDF" w:rsidRDefault="00806EDF" w:rsidP="008D23AE">
      <w:r>
        <w:separator/>
      </w:r>
    </w:p>
  </w:endnote>
  <w:endnote w:type="continuationSeparator" w:id="0">
    <w:p w14:paraId="2AAEF983" w14:textId="77777777" w:rsidR="00806EDF" w:rsidRDefault="00806EDF" w:rsidP="008D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B6744" w14:textId="77777777" w:rsidR="00806EDF" w:rsidRDefault="00806EDF" w:rsidP="008D23AE">
      <w:r>
        <w:separator/>
      </w:r>
    </w:p>
  </w:footnote>
  <w:footnote w:type="continuationSeparator" w:id="0">
    <w:p w14:paraId="7104FB99" w14:textId="77777777" w:rsidR="00806EDF" w:rsidRDefault="00806EDF" w:rsidP="008D2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19"/>
      <w:gridCol w:w="3778"/>
      <w:gridCol w:w="2275"/>
    </w:tblGrid>
    <w:tr w:rsidR="008D23AE" w14:paraId="4467E28F" w14:textId="77777777" w:rsidTr="00106AF8">
      <w:trPr>
        <w:cantSplit/>
        <w:trHeight w:val="1195"/>
      </w:trPr>
      <w:tc>
        <w:tcPr>
          <w:tcW w:w="30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4357B9E2" w14:textId="77777777" w:rsidR="008D23AE" w:rsidRDefault="008D23AE" w:rsidP="008D23AE">
          <w:pPr>
            <w:ind w:right="360"/>
            <w:jc w:val="center"/>
            <w:rPr>
              <w:lang w:val="es-MX" w:eastAsia="en-US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7216" behindDoc="1" locked="0" layoutInCell="1" allowOverlap="1" wp14:anchorId="68E76049" wp14:editId="0F65BFDE">
                <wp:simplePos x="0" y="0"/>
                <wp:positionH relativeFrom="column">
                  <wp:posOffset>2540</wp:posOffset>
                </wp:positionH>
                <wp:positionV relativeFrom="paragraph">
                  <wp:posOffset>-10795</wp:posOffset>
                </wp:positionV>
                <wp:extent cx="1809750" cy="742950"/>
                <wp:effectExtent l="0" t="0" r="0" b="0"/>
                <wp:wrapThrough wrapText="bothSides">
                  <wp:wrapPolygon edited="0">
                    <wp:start x="9549" y="0"/>
                    <wp:lineTo x="8185" y="2215"/>
                    <wp:lineTo x="7958" y="4985"/>
                    <wp:lineTo x="8413" y="8862"/>
                    <wp:lineTo x="0" y="10523"/>
                    <wp:lineTo x="0" y="21046"/>
                    <wp:lineTo x="21373" y="21046"/>
                    <wp:lineTo x="21373" y="12738"/>
                    <wp:lineTo x="19554" y="10523"/>
                    <wp:lineTo x="13187" y="8862"/>
                    <wp:lineTo x="12960" y="2215"/>
                    <wp:lineTo x="11823" y="0"/>
                    <wp:lineTo x="9549" y="0"/>
                  </wp:wrapPolygon>
                </wp:wrapThrough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82DF9B" w14:textId="3E1DF060" w:rsidR="008D23AE" w:rsidRDefault="008D23AE" w:rsidP="008D23AE">
          <w:pPr>
            <w:pStyle w:val="Encabezado"/>
            <w:spacing w:line="256" w:lineRule="auto"/>
            <w:jc w:val="center"/>
            <w:rPr>
              <w:rFonts w:ascii="Arial" w:hAnsi="Arial" w:cs="Arial"/>
              <w:b/>
              <w:sz w:val="22"/>
              <w:lang w:val="es-CO"/>
            </w:rPr>
          </w:pPr>
          <w:r>
            <w:rPr>
              <w:rFonts w:ascii="Arial" w:hAnsi="Arial" w:cs="Arial"/>
              <w:b/>
              <w:lang w:val="es-MX"/>
            </w:rPr>
            <w:t>FICHA TÉCNICA</w:t>
          </w:r>
          <w:r w:rsidR="00B91F67">
            <w:rPr>
              <w:rFonts w:ascii="Arial" w:hAnsi="Arial" w:cs="Arial"/>
              <w:b/>
              <w:lang w:val="es-MX"/>
            </w:rPr>
            <w:t xml:space="preserve"> DE PRODUCTOS</w:t>
          </w:r>
        </w:p>
      </w:tc>
      <w:tc>
        <w:tcPr>
          <w:tcW w:w="2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C9023F" w14:textId="77777777" w:rsidR="008D23AE" w:rsidRDefault="008D23AE" w:rsidP="008D23AE">
          <w:pPr>
            <w:jc w:val="center"/>
            <w:rPr>
              <w:rFonts w:asciiTheme="minorHAnsi" w:hAnsiTheme="minorHAnsi" w:cstheme="minorBidi"/>
              <w:iCs/>
              <w:lang w:val="es-MX"/>
            </w:rPr>
          </w:pPr>
          <w:r>
            <w:rPr>
              <w:rFonts w:asciiTheme="minorHAnsi" w:hAnsiTheme="minorHAnsi" w:cstheme="minorBidi"/>
              <w:noProof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4D7E57FA" wp14:editId="0301F1BC">
                <wp:simplePos x="0" y="0"/>
                <wp:positionH relativeFrom="column">
                  <wp:posOffset>221615</wp:posOffset>
                </wp:positionH>
                <wp:positionV relativeFrom="paragraph">
                  <wp:posOffset>27305</wp:posOffset>
                </wp:positionV>
                <wp:extent cx="1171575" cy="720090"/>
                <wp:effectExtent l="0" t="0" r="9525" b="381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896" t="19724" r="67914" b="461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20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06B6037" w14:textId="77777777" w:rsidR="008D23AE" w:rsidRDefault="008D23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B56B7"/>
    <w:multiLevelType w:val="hybridMultilevel"/>
    <w:tmpl w:val="9682A83C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E2E28"/>
    <w:multiLevelType w:val="hybridMultilevel"/>
    <w:tmpl w:val="B0F2B424"/>
    <w:lvl w:ilvl="0" w:tplc="ECEE0A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170FE"/>
    <w:multiLevelType w:val="hybridMultilevel"/>
    <w:tmpl w:val="580E9E2C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27A7E"/>
    <w:multiLevelType w:val="hybridMultilevel"/>
    <w:tmpl w:val="96FA7F22"/>
    <w:lvl w:ilvl="0" w:tplc="DD128338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0D1289"/>
    <w:multiLevelType w:val="hybridMultilevel"/>
    <w:tmpl w:val="8D94027E"/>
    <w:lvl w:ilvl="0" w:tplc="240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66A21131"/>
    <w:multiLevelType w:val="hybridMultilevel"/>
    <w:tmpl w:val="9594F7DA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493066">
    <w:abstractNumId w:val="3"/>
  </w:num>
  <w:num w:numId="2" w16cid:durableId="1415085367">
    <w:abstractNumId w:val="1"/>
  </w:num>
  <w:num w:numId="3" w16cid:durableId="632295821">
    <w:abstractNumId w:val="2"/>
  </w:num>
  <w:num w:numId="4" w16cid:durableId="2023118285">
    <w:abstractNumId w:val="5"/>
  </w:num>
  <w:num w:numId="5" w16cid:durableId="912858011">
    <w:abstractNumId w:val="0"/>
  </w:num>
  <w:num w:numId="6" w16cid:durableId="20936975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3AE"/>
    <w:rsid w:val="000002B1"/>
    <w:rsid w:val="00032914"/>
    <w:rsid w:val="0006484A"/>
    <w:rsid w:val="000746DF"/>
    <w:rsid w:val="00076AF4"/>
    <w:rsid w:val="000A3477"/>
    <w:rsid w:val="000D0C5B"/>
    <w:rsid w:val="000D20AA"/>
    <w:rsid w:val="00106AF8"/>
    <w:rsid w:val="00112465"/>
    <w:rsid w:val="00112AC0"/>
    <w:rsid w:val="001300FD"/>
    <w:rsid w:val="001615C5"/>
    <w:rsid w:val="0017456E"/>
    <w:rsid w:val="001C7162"/>
    <w:rsid w:val="00243633"/>
    <w:rsid w:val="002575BC"/>
    <w:rsid w:val="002751BD"/>
    <w:rsid w:val="002779C1"/>
    <w:rsid w:val="002C1731"/>
    <w:rsid w:val="002C605B"/>
    <w:rsid w:val="002C6E9E"/>
    <w:rsid w:val="002D378C"/>
    <w:rsid w:val="002F2952"/>
    <w:rsid w:val="0034765F"/>
    <w:rsid w:val="0041189C"/>
    <w:rsid w:val="00427721"/>
    <w:rsid w:val="004C7620"/>
    <w:rsid w:val="004D2386"/>
    <w:rsid w:val="005405AE"/>
    <w:rsid w:val="0055166A"/>
    <w:rsid w:val="005B420B"/>
    <w:rsid w:val="005D4995"/>
    <w:rsid w:val="005E388B"/>
    <w:rsid w:val="005F653E"/>
    <w:rsid w:val="00645947"/>
    <w:rsid w:val="0067290F"/>
    <w:rsid w:val="00677DBC"/>
    <w:rsid w:val="00681AB2"/>
    <w:rsid w:val="00687562"/>
    <w:rsid w:val="006A1919"/>
    <w:rsid w:val="006C31E8"/>
    <w:rsid w:val="006C3371"/>
    <w:rsid w:val="006C516F"/>
    <w:rsid w:val="006F5770"/>
    <w:rsid w:val="00703C10"/>
    <w:rsid w:val="00725761"/>
    <w:rsid w:val="007544D9"/>
    <w:rsid w:val="007B5AFF"/>
    <w:rsid w:val="007F7AE4"/>
    <w:rsid w:val="00802390"/>
    <w:rsid w:val="00806EDF"/>
    <w:rsid w:val="00881E03"/>
    <w:rsid w:val="008C4A9D"/>
    <w:rsid w:val="008D23AE"/>
    <w:rsid w:val="0096317F"/>
    <w:rsid w:val="00963A47"/>
    <w:rsid w:val="009B35BF"/>
    <w:rsid w:val="009B5925"/>
    <w:rsid w:val="009E0BC2"/>
    <w:rsid w:val="00A221E8"/>
    <w:rsid w:val="00A40042"/>
    <w:rsid w:val="00A74C8D"/>
    <w:rsid w:val="00AF7592"/>
    <w:rsid w:val="00B23D59"/>
    <w:rsid w:val="00B91F67"/>
    <w:rsid w:val="00BB7081"/>
    <w:rsid w:val="00BD763A"/>
    <w:rsid w:val="00C15026"/>
    <w:rsid w:val="00C25E39"/>
    <w:rsid w:val="00C420F0"/>
    <w:rsid w:val="00C457FF"/>
    <w:rsid w:val="00CA2A10"/>
    <w:rsid w:val="00CA58A0"/>
    <w:rsid w:val="00CA59E3"/>
    <w:rsid w:val="00CB2FFF"/>
    <w:rsid w:val="00D131F5"/>
    <w:rsid w:val="00D55027"/>
    <w:rsid w:val="00E277B2"/>
    <w:rsid w:val="00F06304"/>
    <w:rsid w:val="00F55508"/>
    <w:rsid w:val="00F631AD"/>
    <w:rsid w:val="00F7065F"/>
    <w:rsid w:val="00F930F7"/>
    <w:rsid w:val="00FA0D11"/>
    <w:rsid w:val="00FB4C36"/>
    <w:rsid w:val="00FF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0DAB7"/>
  <w15:chartTrackingRefBased/>
  <w15:docId w15:val="{766C68F1-B557-41BE-82FB-FCDC2561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8D23AE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D23AE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5">
    <w:name w:val="xl25"/>
    <w:basedOn w:val="Normal"/>
    <w:rsid w:val="008D23AE"/>
    <w:pPr>
      <w:widowControl w:val="0"/>
      <w:autoSpaceDE w:val="0"/>
      <w:autoSpaceDN w:val="0"/>
      <w:spacing w:before="100" w:after="100"/>
      <w:jc w:val="center"/>
    </w:pPr>
    <w:rPr>
      <w:rFonts w:ascii="Arial" w:hAnsi="Arial" w:cs="Arial"/>
      <w:b/>
      <w:bCs/>
      <w:sz w:val="24"/>
      <w:szCs w:val="24"/>
    </w:rPr>
  </w:style>
  <w:style w:type="paragraph" w:styleId="Prrafodelista">
    <w:name w:val="List Paragraph"/>
    <w:basedOn w:val="Normal"/>
    <w:qFormat/>
    <w:rsid w:val="008D23AE"/>
    <w:pPr>
      <w:widowControl w:val="0"/>
      <w:autoSpaceDE w:val="0"/>
      <w:autoSpaceDN w:val="0"/>
      <w:ind w:left="708"/>
    </w:pPr>
  </w:style>
  <w:style w:type="character" w:styleId="Textoennegrita">
    <w:name w:val="Strong"/>
    <w:basedOn w:val="Fuentedeprrafopredeter"/>
    <w:qFormat/>
    <w:rsid w:val="008D23AE"/>
    <w:rPr>
      <w:b/>
      <w:bCs/>
    </w:rPr>
  </w:style>
  <w:style w:type="paragraph" w:styleId="Encabezado">
    <w:name w:val="header"/>
    <w:aliases w:val="encabezado,Encabezado Car Car Car Car Car,Encabezado Car Car Car"/>
    <w:basedOn w:val="Normal"/>
    <w:link w:val="EncabezadoCar"/>
    <w:unhideWhenUsed/>
    <w:rsid w:val="008D23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Car Car Car Car Car Car,Encabezado Car Car Car Car"/>
    <w:basedOn w:val="Fuentedeprrafopredeter"/>
    <w:link w:val="Encabezado"/>
    <w:rsid w:val="008D23A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D23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3A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106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42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20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uiPriority w:val="1"/>
    <w:qFormat/>
    <w:rsid w:val="00112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Claro</dc:creator>
  <cp:keywords/>
  <dc:description/>
  <cp:lastModifiedBy>Lynda Maria Cristina Castellanos Rodriguez</cp:lastModifiedBy>
  <cp:revision>5</cp:revision>
  <dcterms:created xsi:type="dcterms:W3CDTF">2022-09-04T21:32:00Z</dcterms:created>
  <dcterms:modified xsi:type="dcterms:W3CDTF">2022-09-09T22:08:00Z</dcterms:modified>
</cp:coreProperties>
</file>